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C62EB" w14:textId="77777777" w:rsidR="00F91110" w:rsidRPr="002B6795" w:rsidRDefault="00801A05">
      <w:pPr>
        <w:rPr>
          <w:rFonts w:ascii="Copperplate Gothic Bold" w:hAnsi="Copperplate Gothic Bold"/>
          <w:sz w:val="44"/>
          <w:szCs w:val="44"/>
        </w:rPr>
      </w:pPr>
      <w:r w:rsidRPr="002B6795">
        <w:rPr>
          <w:rFonts w:ascii="Copperplate Gothic Bold" w:hAnsi="Copperplate Gothic Bold"/>
          <w:sz w:val="44"/>
          <w:szCs w:val="44"/>
        </w:rPr>
        <w:t>Potential Directions Statement</w:t>
      </w:r>
    </w:p>
    <w:p w14:paraId="71BB98ED" w14:textId="77777777" w:rsidR="00801A05" w:rsidRDefault="00801A05"/>
    <w:p w14:paraId="3FF02FA4" w14:textId="0B2B8354" w:rsidR="00BD6C77" w:rsidRDefault="00BD6C77" w:rsidP="00BD6C77">
      <w:r>
        <w:t>Potential directions are ideas, arising from your trials, that you think you might use in your final artworks.  A potential direction might be a decision about your aesthetic qualities, or it might be a particular material  (if you have tested several) or a technique you have trialed. It could be one of your images or an idea you have explored. It could be a method of presentation.</w:t>
      </w:r>
    </w:p>
    <w:p w14:paraId="7C608642" w14:textId="77777777" w:rsidR="00BD6C77" w:rsidRDefault="00BD6C77" w:rsidP="00BD6C77"/>
    <w:p w14:paraId="1E0B9075" w14:textId="50F8FFBC" w:rsidR="00BD6C77" w:rsidRDefault="00BD6C77" w:rsidP="00BD6C77">
      <w:r>
        <w:t xml:space="preserve">You need to select between about 6-10 potential directions. You need to cover </w:t>
      </w:r>
      <w:r w:rsidR="00982698">
        <w:t>ideas, images, aesthetic qualities, materials, techniques.</w:t>
      </w:r>
    </w:p>
    <w:p w14:paraId="3CB1A35C" w14:textId="77777777" w:rsidR="00BD6C77" w:rsidRDefault="00BD6C77" w:rsidP="00BD6C77"/>
    <w:p w14:paraId="05D4C582" w14:textId="77777777" w:rsidR="00BD6C77" w:rsidRDefault="00BD6C77" w:rsidP="00BD6C77">
      <w:pPr>
        <w:pStyle w:val="ListParagraph"/>
        <w:numPr>
          <w:ilvl w:val="0"/>
          <w:numId w:val="1"/>
        </w:numPr>
      </w:pPr>
      <w:r>
        <w:t xml:space="preserve">You need to </w:t>
      </w:r>
      <w:r w:rsidRPr="00801A05">
        <w:rPr>
          <w:b/>
        </w:rPr>
        <w:t xml:space="preserve">clearly identify your Potential </w:t>
      </w:r>
      <w:r>
        <w:rPr>
          <w:b/>
        </w:rPr>
        <w:t>Directions in your visual diary; number</w:t>
      </w:r>
      <w:r>
        <w:t xml:space="preserve"> </w:t>
      </w:r>
      <w:r w:rsidRPr="006354BE">
        <w:rPr>
          <w:b/>
        </w:rPr>
        <w:t>and annotate</w:t>
      </w:r>
      <w:r>
        <w:t xml:space="preserve"> them to identify and define what they are: (material, idea etc)</w:t>
      </w:r>
    </w:p>
    <w:p w14:paraId="4EA9D1D6" w14:textId="77777777" w:rsidR="00BD6C77" w:rsidRDefault="00BD6C77" w:rsidP="00BD6C77">
      <w:pPr>
        <w:pStyle w:val="ListParagraph"/>
        <w:ind w:left="360"/>
      </w:pPr>
      <w:r>
        <w:t xml:space="preserve">You could: </w:t>
      </w:r>
    </w:p>
    <w:p w14:paraId="63E3CEC4" w14:textId="77777777" w:rsidR="00BD6C77" w:rsidRDefault="00BD6C77" w:rsidP="00BD6C77">
      <w:pPr>
        <w:pStyle w:val="ListParagraph"/>
        <w:numPr>
          <w:ilvl w:val="0"/>
          <w:numId w:val="2"/>
        </w:numPr>
        <w:ind w:left="720"/>
      </w:pPr>
      <w:r>
        <w:t>Use post it notes</w:t>
      </w:r>
    </w:p>
    <w:p w14:paraId="35800EBE" w14:textId="77777777" w:rsidR="00BD6C77" w:rsidRDefault="00BD6C77" w:rsidP="00BD6C77">
      <w:pPr>
        <w:pStyle w:val="ListParagraph"/>
        <w:numPr>
          <w:ilvl w:val="0"/>
          <w:numId w:val="2"/>
        </w:numPr>
        <w:ind w:left="720"/>
      </w:pPr>
      <w:r>
        <w:t>Use tags sticking out of your pages</w:t>
      </w:r>
    </w:p>
    <w:p w14:paraId="0CC26B30" w14:textId="77777777" w:rsidR="00BD6C77" w:rsidRDefault="00BD6C77" w:rsidP="00BD6C77">
      <w:pPr>
        <w:pStyle w:val="ListParagraph"/>
        <w:numPr>
          <w:ilvl w:val="0"/>
          <w:numId w:val="2"/>
        </w:numPr>
        <w:ind w:left="720"/>
      </w:pPr>
      <w:r>
        <w:t>Write headings and highlight them</w:t>
      </w:r>
    </w:p>
    <w:p w14:paraId="1996D3F3" w14:textId="77777777" w:rsidR="00BD6C77" w:rsidRDefault="00BD6C77" w:rsidP="00BD6C77">
      <w:pPr>
        <w:pStyle w:val="ListParagraph"/>
        <w:numPr>
          <w:ilvl w:val="0"/>
          <w:numId w:val="2"/>
        </w:numPr>
        <w:ind w:left="720"/>
      </w:pPr>
      <w:r>
        <w:t>Label and outline the annotations in a specific colour</w:t>
      </w:r>
    </w:p>
    <w:p w14:paraId="7D49EC18" w14:textId="77777777" w:rsidR="00801A05" w:rsidRDefault="00801A05" w:rsidP="00801A05"/>
    <w:p w14:paraId="17F35A9E" w14:textId="77777777" w:rsidR="00801A05" w:rsidRDefault="00801A05" w:rsidP="00801A05">
      <w:pPr>
        <w:pStyle w:val="ListParagraph"/>
        <w:numPr>
          <w:ilvl w:val="0"/>
          <w:numId w:val="1"/>
        </w:numPr>
      </w:pPr>
      <w:r>
        <w:t xml:space="preserve">You need to </w:t>
      </w:r>
      <w:r w:rsidRPr="00801A05">
        <w:rPr>
          <w:b/>
        </w:rPr>
        <w:t>create a written and visual statement</w:t>
      </w:r>
      <w:r>
        <w:t xml:space="preserve"> that outlines your selection of Potential Directions. The purpose of this statement is to clearly outline to an examiner the selected potential directions with reasons why they have been chosen.</w:t>
      </w:r>
    </w:p>
    <w:p w14:paraId="6DE829A6" w14:textId="77777777" w:rsidR="00801A05" w:rsidRDefault="00801A05" w:rsidP="00801A05">
      <w:pPr>
        <w:pStyle w:val="ListParagraph"/>
        <w:ind w:left="360"/>
      </w:pPr>
    </w:p>
    <w:p w14:paraId="7E92C5BA" w14:textId="3B0D5974" w:rsidR="00801A05" w:rsidRDefault="00801A05" w:rsidP="00801A05">
      <w:pPr>
        <w:pStyle w:val="ListParagraph"/>
        <w:ind w:left="360"/>
      </w:pPr>
      <w:r>
        <w:t>The Potential Dire</w:t>
      </w:r>
      <w:r w:rsidR="00982698">
        <w:t>ctions Statement should be 1-2</w:t>
      </w:r>
      <w:r>
        <w:t xml:space="preserve"> typed pages with additional images. (ie photograph the PD from the visual diary page)</w:t>
      </w:r>
    </w:p>
    <w:p w14:paraId="5FB87DA9" w14:textId="77777777" w:rsidR="00801A05" w:rsidRDefault="00801A05" w:rsidP="00801A05">
      <w:pPr>
        <w:pStyle w:val="ListParagraph"/>
        <w:ind w:left="360"/>
      </w:pPr>
    </w:p>
    <w:p w14:paraId="43B9976F" w14:textId="77777777" w:rsidR="00801A05" w:rsidRDefault="00801A05" w:rsidP="00801A05">
      <w:pPr>
        <w:pStyle w:val="ListParagraph"/>
        <w:ind w:left="360"/>
      </w:pPr>
      <w:r>
        <w:t xml:space="preserve">It should be a </w:t>
      </w:r>
      <w:r w:rsidRPr="00801A05">
        <w:rPr>
          <w:b/>
        </w:rPr>
        <w:t>thoughtful reflection</w:t>
      </w:r>
      <w:r>
        <w:t xml:space="preserve"> on your work to date. </w:t>
      </w:r>
    </w:p>
    <w:p w14:paraId="41F34B66" w14:textId="77777777" w:rsidR="00801A05" w:rsidRDefault="00801A05" w:rsidP="00801A05">
      <w:pPr>
        <w:pStyle w:val="ListParagraph"/>
        <w:ind w:left="360"/>
        <w:rPr>
          <w:b/>
        </w:rPr>
      </w:pPr>
      <w:r>
        <w:t xml:space="preserve">It should be </w:t>
      </w:r>
      <w:r w:rsidRPr="00801A05">
        <w:rPr>
          <w:b/>
        </w:rPr>
        <w:t>focused</w:t>
      </w:r>
      <w:r>
        <w:rPr>
          <w:b/>
        </w:rPr>
        <w:t xml:space="preserve"> and clear. </w:t>
      </w:r>
    </w:p>
    <w:p w14:paraId="2DA06C3C" w14:textId="77777777" w:rsidR="00801A05" w:rsidRDefault="00801A05" w:rsidP="00801A05">
      <w:pPr>
        <w:pStyle w:val="ListParagraph"/>
        <w:ind w:left="360"/>
      </w:pPr>
      <w:r w:rsidRPr="00801A05">
        <w:t xml:space="preserve">It should </w:t>
      </w:r>
      <w:r>
        <w:rPr>
          <w:b/>
        </w:rPr>
        <w:t xml:space="preserve">enhance and correspond </w:t>
      </w:r>
      <w:r w:rsidRPr="00801A05">
        <w:t>with your annotations.</w:t>
      </w:r>
    </w:p>
    <w:p w14:paraId="7E650E03" w14:textId="77777777" w:rsidR="00801A05" w:rsidRDefault="00801A05" w:rsidP="00801A05">
      <w:pPr>
        <w:pStyle w:val="ListParagraph"/>
        <w:ind w:left="360"/>
      </w:pPr>
    </w:p>
    <w:p w14:paraId="05D78F97" w14:textId="1AC47E10" w:rsidR="00801A05" w:rsidRDefault="004E1FC6" w:rsidP="00801A05">
      <w:pPr>
        <w:pStyle w:val="ListParagraph"/>
        <w:ind w:left="360"/>
        <w:rPr>
          <w:b/>
        </w:rPr>
      </w:pPr>
      <w:r w:rsidRPr="00982698">
        <w:rPr>
          <w:b/>
        </w:rPr>
        <w:t>For each PD you need to</w:t>
      </w:r>
      <w:r w:rsidR="00463F62">
        <w:rPr>
          <w:b/>
        </w:rPr>
        <w:t xml:space="preserve"> write a paragraph</w:t>
      </w:r>
      <w:bookmarkStart w:id="0" w:name="_GoBack"/>
      <w:bookmarkEnd w:id="0"/>
      <w:r w:rsidRPr="00982698">
        <w:rPr>
          <w:b/>
        </w:rPr>
        <w:t>:</w:t>
      </w:r>
    </w:p>
    <w:p w14:paraId="632496F0" w14:textId="495EB2A8" w:rsidR="00E63A0B" w:rsidRPr="00E63A0B" w:rsidRDefault="00E63A0B" w:rsidP="00E63A0B">
      <w:pPr>
        <w:pStyle w:val="ListParagraph"/>
        <w:numPr>
          <w:ilvl w:val="0"/>
          <w:numId w:val="4"/>
        </w:numPr>
      </w:pPr>
      <w:r>
        <w:t>Include</w:t>
      </w:r>
      <w:r w:rsidRPr="00E63A0B">
        <w:t xml:space="preserve"> a photograph</w:t>
      </w:r>
    </w:p>
    <w:p w14:paraId="39AC4921" w14:textId="6AD803FB" w:rsidR="00801A05" w:rsidRDefault="004E1FC6" w:rsidP="00801A05">
      <w:pPr>
        <w:pStyle w:val="ListParagraph"/>
        <w:numPr>
          <w:ilvl w:val="0"/>
          <w:numId w:val="3"/>
        </w:numPr>
      </w:pPr>
      <w:r>
        <w:t xml:space="preserve">Identify </w:t>
      </w:r>
      <w:r w:rsidR="00E81209">
        <w:t>the ideas, aesthetic qualities, materials techniques and processes that are significant in this PD</w:t>
      </w:r>
      <w:r w:rsidR="00801A05">
        <w:t xml:space="preserve"> </w:t>
      </w:r>
    </w:p>
    <w:p w14:paraId="06C73CFE" w14:textId="32B623C1" w:rsidR="00801A05" w:rsidRDefault="00801A05" w:rsidP="00801A05">
      <w:pPr>
        <w:pStyle w:val="ListParagraph"/>
        <w:numPr>
          <w:ilvl w:val="0"/>
          <w:numId w:val="3"/>
        </w:numPr>
      </w:pPr>
      <w:r>
        <w:t xml:space="preserve">explain how it relates to your exploration proposal, </w:t>
      </w:r>
      <w:r w:rsidR="00E81209">
        <w:t>(you can include quotes from your EP)</w:t>
      </w:r>
    </w:p>
    <w:p w14:paraId="247B8D21" w14:textId="7767C605" w:rsidR="00801A05" w:rsidRDefault="00E63A0B" w:rsidP="00801A05">
      <w:pPr>
        <w:pStyle w:val="ListParagraph"/>
        <w:numPr>
          <w:ilvl w:val="0"/>
          <w:numId w:val="3"/>
        </w:numPr>
      </w:pPr>
      <w:r>
        <w:t>evaluate</w:t>
      </w:r>
      <w:r w:rsidR="00801A05">
        <w:t xml:space="preserve"> why it is your strongest work to date</w:t>
      </w:r>
    </w:p>
    <w:p w14:paraId="181A28AF" w14:textId="2132BE2A" w:rsidR="00E81209" w:rsidRDefault="00E81209" w:rsidP="00E81209">
      <w:pPr>
        <w:pStyle w:val="ListParagraph"/>
        <w:numPr>
          <w:ilvl w:val="0"/>
          <w:numId w:val="3"/>
        </w:numPr>
      </w:pPr>
      <w:r>
        <w:t xml:space="preserve">outline how you might use it, </w:t>
      </w:r>
    </w:p>
    <w:p w14:paraId="32E1EEF3" w14:textId="77777777" w:rsidR="00801A05" w:rsidRDefault="00801A05" w:rsidP="00801A05">
      <w:pPr>
        <w:pStyle w:val="ListParagraph"/>
        <w:numPr>
          <w:ilvl w:val="0"/>
          <w:numId w:val="3"/>
        </w:numPr>
      </w:pPr>
      <w:r>
        <w:t>you MUST use art terminology.</w:t>
      </w:r>
    </w:p>
    <w:p w14:paraId="2098B074" w14:textId="77777777" w:rsidR="00801A05" w:rsidRDefault="00801A05" w:rsidP="00801A05">
      <w:pPr>
        <w:pStyle w:val="ListParagraph"/>
        <w:ind w:left="360"/>
      </w:pPr>
    </w:p>
    <w:p w14:paraId="1CB61341" w14:textId="5BA17F4B" w:rsidR="002B6795" w:rsidRDefault="002B6795" w:rsidP="00801A05">
      <w:pPr>
        <w:pStyle w:val="ListParagraph"/>
        <w:ind w:left="360"/>
        <w:rPr>
          <w:b/>
        </w:rPr>
      </w:pPr>
      <w:r>
        <w:t xml:space="preserve">The Potential Directions Statement is due at the end of Unit 3. </w:t>
      </w:r>
      <w:r w:rsidR="00456F8F">
        <w:t xml:space="preserve"> We will work on the first draft in class on </w:t>
      </w:r>
      <w:r w:rsidR="00982698">
        <w:t>Thursday 19</w:t>
      </w:r>
      <w:r w:rsidR="00456F8F">
        <w:t xml:space="preserve"> May, and the </w:t>
      </w:r>
      <w:r w:rsidR="00F4031A">
        <w:t>f</w:t>
      </w:r>
      <w:r w:rsidR="00790E36">
        <w:t xml:space="preserve">inal </w:t>
      </w:r>
      <w:r w:rsidR="00F4031A">
        <w:t>statement</w:t>
      </w:r>
      <w:r w:rsidR="00790E36">
        <w:t xml:space="preserve"> is due on </w:t>
      </w:r>
      <w:r w:rsidR="00E63A0B">
        <w:rPr>
          <w:b/>
        </w:rPr>
        <w:t>Thur</w:t>
      </w:r>
      <w:r w:rsidR="00982698">
        <w:rPr>
          <w:b/>
        </w:rPr>
        <w:t>sday 2</w:t>
      </w:r>
      <w:r w:rsidR="00E63A0B">
        <w:rPr>
          <w:b/>
        </w:rPr>
        <w:t>6</w:t>
      </w:r>
      <w:r w:rsidR="00982698">
        <w:rPr>
          <w:b/>
        </w:rPr>
        <w:t>th</w:t>
      </w:r>
      <w:r w:rsidR="00790E36" w:rsidRPr="00790E36">
        <w:rPr>
          <w:b/>
        </w:rPr>
        <w:t xml:space="preserve"> May</w:t>
      </w:r>
      <w:r w:rsidR="00982698">
        <w:rPr>
          <w:b/>
        </w:rPr>
        <w:t xml:space="preserve">, the day after </w:t>
      </w:r>
      <w:r w:rsidR="00BD6C77">
        <w:rPr>
          <w:b/>
        </w:rPr>
        <w:t>your final folio</w:t>
      </w:r>
      <w:r w:rsidR="00982698">
        <w:rPr>
          <w:b/>
        </w:rPr>
        <w:t xml:space="preserve"> is due.</w:t>
      </w:r>
    </w:p>
    <w:p w14:paraId="75A2E3A9" w14:textId="3160465C" w:rsidR="0030134C" w:rsidRPr="005E3B12" w:rsidRDefault="0030134C" w:rsidP="005E3B12">
      <w:pPr>
        <w:rPr>
          <w:b/>
          <w:sz w:val="22"/>
          <w:szCs w:val="22"/>
        </w:rPr>
      </w:pPr>
      <w:r w:rsidRPr="005E3B12">
        <w:rPr>
          <w:b/>
          <w:sz w:val="22"/>
          <w:szCs w:val="22"/>
        </w:rPr>
        <w:lastRenderedPageBreak/>
        <w:t>Criteria 5</w:t>
      </w:r>
    </w:p>
    <w:tbl>
      <w:tblPr>
        <w:tblStyle w:val="TableGrid"/>
        <w:tblW w:w="14207" w:type="dxa"/>
        <w:tblInd w:w="360" w:type="dxa"/>
        <w:tblLook w:val="04A0" w:firstRow="1" w:lastRow="0" w:firstColumn="1" w:lastColumn="0" w:noHBand="0" w:noVBand="1"/>
      </w:tblPr>
      <w:tblGrid>
        <w:gridCol w:w="1973"/>
        <w:gridCol w:w="1319"/>
        <w:gridCol w:w="2126"/>
        <w:gridCol w:w="2127"/>
        <w:gridCol w:w="2322"/>
        <w:gridCol w:w="1974"/>
        <w:gridCol w:w="2366"/>
      </w:tblGrid>
      <w:tr w:rsidR="0030134C" w:rsidRPr="005E3B12" w14:paraId="674543D9" w14:textId="77777777" w:rsidTr="00F4031A">
        <w:tc>
          <w:tcPr>
            <w:tcW w:w="1973" w:type="dxa"/>
          </w:tcPr>
          <w:p w14:paraId="2EF6A6EB" w14:textId="77777777" w:rsidR="0030134C" w:rsidRPr="005E3B12" w:rsidRDefault="0030134C" w:rsidP="00801A05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</w:tcPr>
          <w:p w14:paraId="476E3FBD" w14:textId="1BAAD5D0" w:rsidR="0030134C" w:rsidRPr="005E3B12" w:rsidRDefault="0030134C" w:rsidP="00801A0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5E3B12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Not shown</w:t>
            </w:r>
          </w:p>
        </w:tc>
        <w:tc>
          <w:tcPr>
            <w:tcW w:w="2126" w:type="dxa"/>
          </w:tcPr>
          <w:p w14:paraId="6B90229B" w14:textId="03D93CD2" w:rsidR="0030134C" w:rsidRPr="005E3B12" w:rsidRDefault="0030134C" w:rsidP="00801A0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5E3B12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1–2 (very low)</w:t>
            </w:r>
          </w:p>
        </w:tc>
        <w:tc>
          <w:tcPr>
            <w:tcW w:w="2127" w:type="dxa"/>
          </w:tcPr>
          <w:p w14:paraId="138C7232" w14:textId="3FFEF6DE" w:rsidR="0030134C" w:rsidRPr="005E3B12" w:rsidRDefault="0030134C" w:rsidP="00801A0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5E3B12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3–4 (low)</w:t>
            </w:r>
          </w:p>
        </w:tc>
        <w:tc>
          <w:tcPr>
            <w:tcW w:w="2322" w:type="dxa"/>
          </w:tcPr>
          <w:p w14:paraId="0E05B292" w14:textId="33516D6E" w:rsidR="0030134C" w:rsidRPr="005E3B12" w:rsidRDefault="0030134C" w:rsidP="00801A0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5E3B12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5–6 (medium)</w:t>
            </w:r>
          </w:p>
        </w:tc>
        <w:tc>
          <w:tcPr>
            <w:tcW w:w="1974" w:type="dxa"/>
          </w:tcPr>
          <w:p w14:paraId="0BA04CAE" w14:textId="55DFD313" w:rsidR="0030134C" w:rsidRPr="005E3B12" w:rsidRDefault="0030134C" w:rsidP="00801A0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5E3B12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7–8 (high)</w:t>
            </w:r>
          </w:p>
        </w:tc>
        <w:tc>
          <w:tcPr>
            <w:tcW w:w="2366" w:type="dxa"/>
          </w:tcPr>
          <w:p w14:paraId="1FAA672F" w14:textId="06B17000" w:rsidR="0030134C" w:rsidRPr="005E3B12" w:rsidRDefault="0030134C" w:rsidP="00801A0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5E3B12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9–10 (very high)</w:t>
            </w:r>
          </w:p>
        </w:tc>
      </w:tr>
      <w:tr w:rsidR="0030134C" w:rsidRPr="005E3B12" w14:paraId="2E9DC882" w14:textId="77777777" w:rsidTr="00F4031A">
        <w:tc>
          <w:tcPr>
            <w:tcW w:w="1973" w:type="dxa"/>
          </w:tcPr>
          <w:p w14:paraId="6748CA80" w14:textId="28B4616C" w:rsidR="0030134C" w:rsidRPr="005E3B12" w:rsidRDefault="0030134C" w:rsidP="00F4031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5E3B12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5. Evaluation of exploratory and developmental work throughout the design process</w:t>
            </w:r>
          </w:p>
        </w:tc>
        <w:tc>
          <w:tcPr>
            <w:tcW w:w="1319" w:type="dxa"/>
          </w:tcPr>
          <w:p w14:paraId="6E8D7533" w14:textId="77777777" w:rsidR="0030134C" w:rsidRPr="005E3B12" w:rsidRDefault="0030134C" w:rsidP="00801A05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20C82295" w14:textId="77777777" w:rsidR="0030134C" w:rsidRPr="005E3B12" w:rsidRDefault="0030134C" w:rsidP="003013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5E3B12">
              <w:rPr>
                <w:rFonts w:ascii="Arial Narrow" w:hAnsi="Arial Narrow" w:cs="Arial Narrow"/>
                <w:sz w:val="22"/>
                <w:szCs w:val="22"/>
              </w:rPr>
              <w:t>Limited use of art elements in the presentation of a range of potential directions. .</w:t>
            </w:r>
          </w:p>
          <w:p w14:paraId="43D62A86" w14:textId="77777777" w:rsidR="0030134C" w:rsidRPr="005E3B12" w:rsidRDefault="0030134C" w:rsidP="00801A05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0993E169" w14:textId="77777777" w:rsidR="0030134C" w:rsidRPr="005E3B12" w:rsidRDefault="0030134C" w:rsidP="003013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5E3B12">
              <w:rPr>
                <w:rFonts w:ascii="Arial Narrow" w:hAnsi="Arial Narrow" w:cs="Arial Narrow"/>
                <w:sz w:val="22"/>
                <w:szCs w:val="22"/>
              </w:rPr>
              <w:t>Some use of art elements in the presentation of a range of potential directions.</w:t>
            </w:r>
          </w:p>
          <w:p w14:paraId="0A2A4068" w14:textId="77777777" w:rsidR="0030134C" w:rsidRPr="005E3B12" w:rsidRDefault="0030134C" w:rsidP="00801A05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322" w:type="dxa"/>
          </w:tcPr>
          <w:p w14:paraId="3ED819AD" w14:textId="77777777" w:rsidR="0030134C" w:rsidRPr="005E3B12" w:rsidRDefault="0030134C" w:rsidP="003013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5E3B12">
              <w:rPr>
                <w:rFonts w:ascii="Arial Narrow" w:hAnsi="Arial Narrow" w:cs="Arial Narrow"/>
                <w:sz w:val="22"/>
                <w:szCs w:val="22"/>
              </w:rPr>
              <w:t>Satisfactory evidence of the use of art elements in a range of potential directions.</w:t>
            </w:r>
          </w:p>
          <w:p w14:paraId="11F59493" w14:textId="77777777" w:rsidR="0030134C" w:rsidRPr="005E3B12" w:rsidRDefault="0030134C" w:rsidP="00801A05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974" w:type="dxa"/>
          </w:tcPr>
          <w:p w14:paraId="40211EDF" w14:textId="77777777" w:rsidR="0030134C" w:rsidRPr="005E3B12" w:rsidRDefault="0030134C" w:rsidP="003013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5E3B12">
              <w:rPr>
                <w:rFonts w:ascii="Arial Narrow" w:hAnsi="Arial Narrow" w:cs="Arial Narrow"/>
                <w:sz w:val="22"/>
                <w:szCs w:val="22"/>
              </w:rPr>
              <w:t>Thoughtful use of art elements in a range of potential directions.</w:t>
            </w:r>
          </w:p>
          <w:p w14:paraId="15518720" w14:textId="77777777" w:rsidR="0030134C" w:rsidRPr="005E3B12" w:rsidRDefault="0030134C" w:rsidP="00801A05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366" w:type="dxa"/>
          </w:tcPr>
          <w:p w14:paraId="08F2B698" w14:textId="77777777" w:rsidR="0030134C" w:rsidRPr="005E3B12" w:rsidRDefault="0030134C" w:rsidP="003013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5E3B12">
              <w:rPr>
                <w:rFonts w:ascii="Arial Narrow" w:hAnsi="Arial Narrow" w:cs="Arial Narrow"/>
                <w:sz w:val="22"/>
                <w:szCs w:val="22"/>
              </w:rPr>
              <w:t>Insightful use of art elements and principles in a range of potential directions.</w:t>
            </w:r>
          </w:p>
          <w:p w14:paraId="73B9812E" w14:textId="77777777" w:rsidR="0030134C" w:rsidRPr="005E3B12" w:rsidRDefault="0030134C" w:rsidP="00801A05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</w:tbl>
    <w:p w14:paraId="23BD82AE" w14:textId="77777777" w:rsidR="0030134C" w:rsidRPr="005E3B12" w:rsidRDefault="0030134C" w:rsidP="00F4031A">
      <w:pPr>
        <w:rPr>
          <w:b/>
          <w:sz w:val="22"/>
          <w:szCs w:val="22"/>
        </w:rPr>
      </w:pPr>
    </w:p>
    <w:p w14:paraId="100D7889" w14:textId="0467EE93" w:rsidR="002B6795" w:rsidRPr="005E3B12" w:rsidRDefault="0030134C" w:rsidP="005E3B12">
      <w:pPr>
        <w:pStyle w:val="ListParagraph"/>
        <w:ind w:left="360"/>
        <w:rPr>
          <w:sz w:val="22"/>
          <w:szCs w:val="22"/>
        </w:rPr>
      </w:pPr>
      <w:r w:rsidRPr="005E3B12">
        <w:rPr>
          <w:b/>
          <w:sz w:val="22"/>
          <w:szCs w:val="22"/>
        </w:rPr>
        <w:t>Criteria 6</w:t>
      </w:r>
    </w:p>
    <w:tbl>
      <w:tblPr>
        <w:tblStyle w:val="TableGrid"/>
        <w:tblW w:w="14349" w:type="dxa"/>
        <w:tblInd w:w="250" w:type="dxa"/>
        <w:tblLook w:val="04A0" w:firstRow="1" w:lastRow="0" w:firstColumn="1" w:lastColumn="0" w:noHBand="0" w:noVBand="1"/>
      </w:tblPr>
      <w:tblGrid>
        <w:gridCol w:w="1537"/>
        <w:gridCol w:w="1046"/>
        <w:gridCol w:w="2410"/>
        <w:gridCol w:w="2268"/>
        <w:gridCol w:w="2268"/>
        <w:gridCol w:w="2324"/>
        <w:gridCol w:w="2496"/>
      </w:tblGrid>
      <w:tr w:rsidR="0030134C" w:rsidRPr="005E3B12" w14:paraId="043B9650" w14:textId="77777777" w:rsidTr="0030134C">
        <w:trPr>
          <w:trHeight w:val="687"/>
        </w:trPr>
        <w:tc>
          <w:tcPr>
            <w:tcW w:w="1537" w:type="dxa"/>
          </w:tcPr>
          <w:p w14:paraId="318973A5" w14:textId="77777777" w:rsidR="0030134C" w:rsidRPr="005E3B12" w:rsidRDefault="0030134C" w:rsidP="003013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46" w:type="dxa"/>
          </w:tcPr>
          <w:p w14:paraId="371ECAF6" w14:textId="2E750E6C" w:rsidR="0030134C" w:rsidRPr="005E3B12" w:rsidRDefault="0030134C" w:rsidP="003013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5E3B12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Not shown</w:t>
            </w:r>
          </w:p>
        </w:tc>
        <w:tc>
          <w:tcPr>
            <w:tcW w:w="2410" w:type="dxa"/>
          </w:tcPr>
          <w:p w14:paraId="31429ECA" w14:textId="58D6407E" w:rsidR="0030134C" w:rsidRPr="005E3B12" w:rsidRDefault="0030134C" w:rsidP="003013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5E3B12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1–2 (very low)</w:t>
            </w:r>
          </w:p>
        </w:tc>
        <w:tc>
          <w:tcPr>
            <w:tcW w:w="2268" w:type="dxa"/>
          </w:tcPr>
          <w:p w14:paraId="63D26CDE" w14:textId="5BB7073F" w:rsidR="0030134C" w:rsidRPr="005E3B12" w:rsidRDefault="0030134C" w:rsidP="003013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5E3B12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3–4 (low)</w:t>
            </w:r>
          </w:p>
        </w:tc>
        <w:tc>
          <w:tcPr>
            <w:tcW w:w="2268" w:type="dxa"/>
          </w:tcPr>
          <w:p w14:paraId="1AA7776A" w14:textId="179DD6B4" w:rsidR="0030134C" w:rsidRPr="005E3B12" w:rsidRDefault="0030134C" w:rsidP="003013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5E3B12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5–6 (medium)</w:t>
            </w:r>
          </w:p>
        </w:tc>
        <w:tc>
          <w:tcPr>
            <w:tcW w:w="2324" w:type="dxa"/>
          </w:tcPr>
          <w:p w14:paraId="259CCD2A" w14:textId="1D427090" w:rsidR="0030134C" w:rsidRPr="005E3B12" w:rsidRDefault="0030134C" w:rsidP="003013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5E3B12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7–8 (high)</w:t>
            </w:r>
          </w:p>
        </w:tc>
        <w:tc>
          <w:tcPr>
            <w:tcW w:w="2496" w:type="dxa"/>
          </w:tcPr>
          <w:p w14:paraId="0B778BD1" w14:textId="18E50E7F" w:rsidR="0030134C" w:rsidRPr="005E3B12" w:rsidRDefault="0030134C" w:rsidP="003013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5E3B12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9–10 (very high)</w:t>
            </w:r>
          </w:p>
        </w:tc>
      </w:tr>
      <w:tr w:rsidR="0030134C" w:rsidRPr="005E3B12" w14:paraId="4DFA6D92" w14:textId="77777777" w:rsidTr="0030134C">
        <w:tc>
          <w:tcPr>
            <w:tcW w:w="1537" w:type="dxa"/>
          </w:tcPr>
          <w:p w14:paraId="34A92062" w14:textId="77777777" w:rsidR="0030134C" w:rsidRPr="005E3B12" w:rsidRDefault="0030134C" w:rsidP="003013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5E3B12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6. Selection and evaluation of a range of potential directions that will form the basis of artworks in Unit 4</w:t>
            </w:r>
          </w:p>
          <w:p w14:paraId="35E02E90" w14:textId="77777777" w:rsidR="0030134C" w:rsidRPr="005E3B12" w:rsidRDefault="0030134C" w:rsidP="003013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46" w:type="dxa"/>
          </w:tcPr>
          <w:p w14:paraId="15521B4B" w14:textId="01265038" w:rsidR="0030134C" w:rsidRPr="005E3B12" w:rsidRDefault="0030134C" w:rsidP="003013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FA60F75" w14:textId="335D1742" w:rsidR="0030134C" w:rsidRPr="005E3B12" w:rsidRDefault="0030134C" w:rsidP="003013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5E3B12">
              <w:rPr>
                <w:rFonts w:ascii="Arial Narrow" w:hAnsi="Arial Narrow" w:cs="Arial Narrow"/>
                <w:sz w:val="22"/>
                <w:szCs w:val="22"/>
              </w:rPr>
              <w:t>Very limited visual and written evidence of potential directions, which bear little relationship to material on which future artworks will be based.</w:t>
            </w:r>
          </w:p>
          <w:p w14:paraId="70ABC5E8" w14:textId="77777777" w:rsidR="0030134C" w:rsidRPr="005E3B12" w:rsidRDefault="0030134C" w:rsidP="003013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5E3B12">
              <w:rPr>
                <w:rFonts w:ascii="Arial Narrow" w:hAnsi="Arial Narrow" w:cs="Arial Narrow"/>
                <w:sz w:val="22"/>
                <w:szCs w:val="22"/>
              </w:rPr>
              <w:t>Little identification and evaluation of potential directions and little connection to the ideas expressed in the exploration proposal.</w:t>
            </w:r>
          </w:p>
          <w:p w14:paraId="08D43D49" w14:textId="77777777" w:rsidR="0030134C" w:rsidRPr="005E3B12" w:rsidRDefault="0030134C" w:rsidP="003013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5E3B12">
              <w:rPr>
                <w:rFonts w:ascii="Arial Narrow" w:hAnsi="Arial Narrow" w:cs="Arial Narrow"/>
                <w:sz w:val="22"/>
                <w:szCs w:val="22"/>
              </w:rPr>
              <w:t>Limited number of potential directions, visually and/or in writing. Contains very limited connection to the ideas, techniques and/or aesthetics expressed in the exploration proposal.</w:t>
            </w:r>
          </w:p>
          <w:p w14:paraId="72629A5C" w14:textId="60E36BA9" w:rsidR="0030134C" w:rsidRPr="005E3B12" w:rsidRDefault="0030134C" w:rsidP="00801A05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4A340BE" w14:textId="77777777" w:rsidR="0030134C" w:rsidRPr="005E3B12" w:rsidRDefault="0030134C" w:rsidP="003013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5E3B12">
              <w:rPr>
                <w:rFonts w:ascii="Arial Narrow" w:hAnsi="Arial Narrow" w:cs="Arial Narrow"/>
                <w:sz w:val="22"/>
                <w:szCs w:val="22"/>
              </w:rPr>
              <w:t>Limited visual and written material evidence of potential directions that could be used for the production of future artworks.</w:t>
            </w:r>
          </w:p>
          <w:p w14:paraId="35F7BE06" w14:textId="77777777" w:rsidR="0030134C" w:rsidRPr="005E3B12" w:rsidRDefault="0030134C" w:rsidP="003013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5E3B12">
              <w:rPr>
                <w:rFonts w:ascii="Arial Narrow" w:hAnsi="Arial Narrow" w:cs="Arial Narrow"/>
                <w:sz w:val="22"/>
                <w:szCs w:val="22"/>
              </w:rPr>
              <w:t>Some identification and evaluation of potential directions and some connection to the ideas expressed in the exploration proposal.</w:t>
            </w:r>
          </w:p>
          <w:p w14:paraId="7C41BB13" w14:textId="530CC2D2" w:rsidR="0030134C" w:rsidRPr="005E3B12" w:rsidRDefault="0030134C" w:rsidP="003013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5E3B12">
              <w:rPr>
                <w:rFonts w:ascii="Arial Narrow" w:hAnsi="Arial Narrow" w:cs="Arial Narrow"/>
                <w:sz w:val="22"/>
                <w:szCs w:val="22"/>
              </w:rPr>
              <w:t>Potential directions reflect limited investigation, visually and/or in writing, and development of ideas, techniques and/or aestheti</w:t>
            </w:r>
            <w:r w:rsidR="005E3B12" w:rsidRPr="005E3B12">
              <w:rPr>
                <w:rFonts w:ascii="Arial Narrow" w:hAnsi="Arial Narrow" w:cs="Arial Narrow"/>
                <w:sz w:val="22"/>
                <w:szCs w:val="22"/>
              </w:rPr>
              <w:t xml:space="preserve">cs discussed in the exploration </w:t>
            </w:r>
            <w:r w:rsidRPr="005E3B12">
              <w:rPr>
                <w:rFonts w:ascii="Arial Narrow" w:hAnsi="Arial Narrow" w:cs="Arial Narrow"/>
                <w:sz w:val="22"/>
                <w:szCs w:val="22"/>
              </w:rPr>
              <w:t>proposal.</w:t>
            </w:r>
          </w:p>
          <w:p w14:paraId="4BC8C224" w14:textId="6FB9EA4E" w:rsidR="0030134C" w:rsidRPr="005E3B12" w:rsidRDefault="0030134C" w:rsidP="00801A05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47779782" w14:textId="77777777" w:rsidR="0030134C" w:rsidRPr="005E3B12" w:rsidRDefault="0030134C" w:rsidP="003013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5E3B12">
              <w:rPr>
                <w:rFonts w:ascii="Arial Narrow" w:hAnsi="Arial Narrow" w:cs="Arial Narrow"/>
                <w:sz w:val="22"/>
                <w:szCs w:val="22"/>
              </w:rPr>
              <w:t>Selection of a range of potential directions that provide adequate written and visual material on which future artworks will be based.</w:t>
            </w:r>
          </w:p>
          <w:p w14:paraId="51FC2187" w14:textId="77777777" w:rsidR="0030134C" w:rsidRPr="005E3B12" w:rsidRDefault="0030134C" w:rsidP="003013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5E3B12">
              <w:rPr>
                <w:rFonts w:ascii="Arial Narrow" w:hAnsi="Arial Narrow" w:cs="Arial Narrow"/>
                <w:sz w:val="22"/>
                <w:szCs w:val="22"/>
              </w:rPr>
              <w:t>Potential directions are evaluated and demonstrate effective approaches to the communication of ideas expressed in the exploration proposal.</w:t>
            </w:r>
          </w:p>
          <w:p w14:paraId="509F26F0" w14:textId="77777777" w:rsidR="0030134C" w:rsidRPr="005E3B12" w:rsidRDefault="0030134C" w:rsidP="003013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5E3B12">
              <w:rPr>
                <w:rFonts w:ascii="Arial Narrow" w:hAnsi="Arial Narrow" w:cs="Arial Narrow"/>
                <w:sz w:val="22"/>
                <w:szCs w:val="22"/>
              </w:rPr>
              <w:t>Potential directions reflect, visually and/or in writing, the investigation and development of ideas, aesthetics and techniques discussed in the exploration proposal.</w:t>
            </w:r>
          </w:p>
          <w:p w14:paraId="6FCCCFB1" w14:textId="7C18335E" w:rsidR="0030134C" w:rsidRPr="005E3B12" w:rsidRDefault="0030134C" w:rsidP="00801A05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14:paraId="539CEBF1" w14:textId="77777777" w:rsidR="0030134C" w:rsidRPr="005E3B12" w:rsidRDefault="0030134C" w:rsidP="003013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5E3B12">
              <w:rPr>
                <w:rFonts w:ascii="Arial Narrow" w:hAnsi="Arial Narrow" w:cs="Arial Narrow"/>
                <w:sz w:val="22"/>
                <w:szCs w:val="22"/>
              </w:rPr>
              <w:t>Thorough selection of a range of potential directions that provide sufficient written and visual material on which future artworks will be based.</w:t>
            </w:r>
          </w:p>
          <w:p w14:paraId="461452B8" w14:textId="77777777" w:rsidR="0030134C" w:rsidRPr="005E3B12" w:rsidRDefault="0030134C" w:rsidP="003013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5E3B12">
              <w:rPr>
                <w:rFonts w:ascii="Arial Narrow" w:hAnsi="Arial Narrow" w:cs="Arial Narrow"/>
                <w:sz w:val="22"/>
                <w:szCs w:val="22"/>
              </w:rPr>
              <w:t>Potential directions are evaluated and demonstrate effective and creative approaches in the communication of concepts and ideas expressed in the exploration proposal.</w:t>
            </w:r>
          </w:p>
          <w:p w14:paraId="1F48B9BB" w14:textId="2CB5F0C0" w:rsidR="0030134C" w:rsidRPr="005E3B12" w:rsidRDefault="0030134C" w:rsidP="003013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5E3B12">
              <w:rPr>
                <w:rFonts w:ascii="Arial Narrow" w:hAnsi="Arial Narrow" w:cs="Arial Narrow"/>
                <w:sz w:val="22"/>
                <w:szCs w:val="22"/>
              </w:rPr>
              <w:t>Potential directions clearly reflect, visually and in writing, the investigation, development and refinement of ideas, aesthetics and techniques discussed in the exploration proposal.</w:t>
            </w:r>
          </w:p>
        </w:tc>
        <w:tc>
          <w:tcPr>
            <w:tcW w:w="2496" w:type="dxa"/>
          </w:tcPr>
          <w:p w14:paraId="38440661" w14:textId="77777777" w:rsidR="0030134C" w:rsidRPr="005E3B12" w:rsidRDefault="0030134C" w:rsidP="003013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5E3B12">
              <w:rPr>
                <w:rFonts w:ascii="Arial Narrow" w:hAnsi="Arial Narrow" w:cs="Arial Narrow"/>
                <w:sz w:val="22"/>
                <w:szCs w:val="22"/>
              </w:rPr>
              <w:t>Comprehensive selection of a range of potential directions that provide substantial written and visual material on which future artworks will be based.</w:t>
            </w:r>
          </w:p>
          <w:p w14:paraId="24B57D39" w14:textId="77777777" w:rsidR="0030134C" w:rsidRPr="005E3B12" w:rsidRDefault="0030134C" w:rsidP="003013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5E3B12">
              <w:rPr>
                <w:rFonts w:ascii="Arial Narrow" w:hAnsi="Arial Narrow" w:cs="Arial Narrow"/>
                <w:sz w:val="22"/>
                <w:szCs w:val="22"/>
              </w:rPr>
              <w:t>Potential directions are evaluated and demonstrate effective, creative and innovative approaches in the communication of concepts and ideas expressed in the exploration proposal.</w:t>
            </w:r>
          </w:p>
          <w:p w14:paraId="4409FB4C" w14:textId="2669CADF" w:rsidR="0030134C" w:rsidRPr="005E3B12" w:rsidRDefault="0030134C" w:rsidP="003013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5E3B12">
              <w:rPr>
                <w:rFonts w:ascii="Arial Narrow" w:hAnsi="Arial Narrow" w:cs="Arial Narrow"/>
                <w:sz w:val="22"/>
                <w:szCs w:val="22"/>
              </w:rPr>
              <w:t>Potential directions comprehensively reflect, visually and in writing, the investigation, development and refinement of ideas, aesthetics and techniques discussed in the exploration proposal.</w:t>
            </w:r>
          </w:p>
        </w:tc>
      </w:tr>
    </w:tbl>
    <w:p w14:paraId="373CB41D" w14:textId="77777777" w:rsidR="009A0D03" w:rsidRPr="005E3B12" w:rsidRDefault="009A0D03" w:rsidP="002B6795">
      <w:pPr>
        <w:rPr>
          <w:sz w:val="22"/>
          <w:szCs w:val="22"/>
        </w:rPr>
      </w:pPr>
    </w:p>
    <w:sectPr w:rsidR="009A0D03" w:rsidRPr="005E3B12" w:rsidSect="00AF64B0">
      <w:pgSz w:w="16840" w:h="11900" w:orient="landscape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E6D"/>
    <w:multiLevelType w:val="hybridMultilevel"/>
    <w:tmpl w:val="30661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911805"/>
    <w:multiLevelType w:val="hybridMultilevel"/>
    <w:tmpl w:val="67EE8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9D4121"/>
    <w:multiLevelType w:val="hybridMultilevel"/>
    <w:tmpl w:val="BB4CF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4B7D8F"/>
    <w:multiLevelType w:val="hybridMultilevel"/>
    <w:tmpl w:val="29EED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05"/>
    <w:rsid w:val="000A7DB4"/>
    <w:rsid w:val="002B6795"/>
    <w:rsid w:val="0030134C"/>
    <w:rsid w:val="00456F8F"/>
    <w:rsid w:val="00463F62"/>
    <w:rsid w:val="004E1FC6"/>
    <w:rsid w:val="005E3B12"/>
    <w:rsid w:val="00790E36"/>
    <w:rsid w:val="00801A05"/>
    <w:rsid w:val="00982698"/>
    <w:rsid w:val="009A0D03"/>
    <w:rsid w:val="00A964C7"/>
    <w:rsid w:val="00AF64B0"/>
    <w:rsid w:val="00BD6C77"/>
    <w:rsid w:val="00E63A0B"/>
    <w:rsid w:val="00E81209"/>
    <w:rsid w:val="00F4031A"/>
    <w:rsid w:val="00F9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28D6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A05"/>
    <w:pPr>
      <w:ind w:left="720"/>
      <w:contextualSpacing/>
    </w:pPr>
  </w:style>
  <w:style w:type="table" w:styleId="TableGrid">
    <w:name w:val="Table Grid"/>
    <w:basedOn w:val="TableNormal"/>
    <w:uiPriority w:val="59"/>
    <w:rsid w:val="009A0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A05"/>
    <w:pPr>
      <w:ind w:left="720"/>
      <w:contextualSpacing/>
    </w:pPr>
  </w:style>
  <w:style w:type="table" w:styleId="TableGrid">
    <w:name w:val="Table Grid"/>
    <w:basedOn w:val="TableNormal"/>
    <w:uiPriority w:val="59"/>
    <w:rsid w:val="009A0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767</Words>
  <Characters>4377</Characters>
  <Application>Microsoft Macintosh Word</Application>
  <DocSecurity>0</DocSecurity>
  <Lines>36</Lines>
  <Paragraphs>10</Paragraphs>
  <ScaleCrop>false</ScaleCrop>
  <Company>DEECD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Low</dc:creator>
  <cp:keywords/>
  <dc:description/>
  <cp:lastModifiedBy>LOW Sarah</cp:lastModifiedBy>
  <cp:revision>7</cp:revision>
  <dcterms:created xsi:type="dcterms:W3CDTF">2015-05-14T07:07:00Z</dcterms:created>
  <dcterms:modified xsi:type="dcterms:W3CDTF">2016-05-19T00:24:00Z</dcterms:modified>
</cp:coreProperties>
</file>